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山东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省基础教育研究课题指南</w:t>
      </w:r>
    </w:p>
    <w:p>
      <w:pPr>
        <w:pStyle w:val="5"/>
        <w:spacing w:line="500" w:lineRule="exact"/>
        <w:ind w:left="0" w:leftChars="0" w:firstLine="0" w:firstLineChars="0"/>
        <w:rPr>
          <w:rFonts w:eastAsia="黑体"/>
          <w:bCs/>
          <w:color w:val="000000"/>
          <w:sz w:val="28"/>
          <w:szCs w:val="28"/>
        </w:rPr>
      </w:pPr>
    </w:p>
    <w:p>
      <w:pPr>
        <w:spacing w:line="510" w:lineRule="exact"/>
        <w:ind w:firstLine="560" w:firstLineChars="200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1.学前教育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幼儿园园本课程的开发与实施研究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农村学前教育的发展途径与方法研究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幼儿园农村资源开发与利用的研究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幼儿语言教育与思维能力培养研究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幼儿自我控制能力的培养研究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幼儿数学思维能力培养研究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幼儿科学领域的学习与教学策略研究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幼儿园生活化、游戏化课程的研究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优化幼儿园班级管理策略的研究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幼儿园一日活动的实践与研究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幼儿园课程游戏化的实践与研究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幼儿游戏中教师支持性策略的研究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幼儿游戏中教师观察、分析与评价的研究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幼儿园与小学有效、高效衔接的设计、实施与评价研究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家园配合科学做好幼儿入学准备的实践研究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幼儿园、小学双向衔接联合教研的实践研究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幼儿园园本教研质量提升的实践研究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提高幼儿园班级管理能力水平的实践研究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幼儿园内涵发展的策略研究</w:t>
      </w:r>
    </w:p>
    <w:p>
      <w:pPr>
        <w:numPr>
          <w:ilvl w:val="0"/>
          <w:numId w:val="1"/>
        </w:numPr>
        <w:spacing w:line="51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幼儿园安全教育研究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2.小学语文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1) 小学语文阅读教学方法研究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2) 小学语文习作教学方法研究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3) 小学语文口语交际教学方法研究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4) 小学语文识字、写字教学方法研究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5）小学语文综合性学习教学方法研究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6）小学语文学科学业评价方法研究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7）小学语文教师教学评价方法研究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8）小学语文教师专业化成长路径研究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9）小学语文课程资源开发、利用研究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）开展小学语文校本教研的策略研究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）小学语文教学中建构良好师生关系的研究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）现代信息化教育与小学语文教学融合的研究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）基于理解统编小学语文教科书编写意图的整本书阅读教学研究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）小学语文中小衔接重难点问题研究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）小学语文教学渗透中华优秀传统文化教育研究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）小学语文教育教学落实立德树人教育目标的研究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）核心素养引领下的小学语文课堂教学策略研究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）提高小学生阅读能力对策研究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）小学语文课堂教学培育学生深度学习能力的研究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C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）课程视域下的小学语文作业设计研究与实施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3.中学语文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1) 中学语文教师专业素养提升的理论与实践研究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2) 中学语文课堂教学艺术研究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3) 中学语文教学评价研究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4）中学语文学科核心素养培育策略研究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5）中学语文新课程实施过程中的问题与对策研究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6）中学语文整本书阅读教学研究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7）高中语文学习任务群教学策略研究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8）高中语文必修课程教学研究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9）高中语文选修课程教学研究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10）“新高考”背景下的高中语文教学策略研究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11）中学语文阅读教育研究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12）高中作文教学研究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13）现代教育技术在中学语文教学中的应用研究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14）与新课标配套的中学语文新教材研究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4.小学数学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核心素养引领下的小学数学课堂教学策略研究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小学生数学素养发展的评价研究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小学数学教科书使用与再开发研究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小学数学教学内容设计的实践研究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优化小学数学课堂教学方式的实践研究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小学数学教师专业素养提升的理论与实践研究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小学数学课堂教学与现代教育技术整合的研究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小学数学教学培养学生创新精神和实践能力的研究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小学数学教学评价方式研究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小学数学课程资源开发与利用研究</w:t>
      </w:r>
    </w:p>
    <w:p>
      <w:pPr>
        <w:numPr>
          <w:ilvl w:val="0"/>
          <w:numId w:val="2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小学数学校本教研的方法研究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）小学数学典型案例研究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）小学数学阅读教育研究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）小学数学课堂教学促进深度学习发生的研究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）促进小学生数学学习力发展的课堂教学研究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）小学数学关键课教学案例研究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）小学数学课标教材对比研究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）小学数学板块知识整合、重构研究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）小学数学主题式教学案例研究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28"/>
          <w:szCs w:val="28"/>
        </w:rPr>
        <w:t>）小学数学双线融合主题式教学研究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5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中学数学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中学数学课标教材的对比研究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中学数学教师专业发展问题研究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中学数学课堂教学评价的实践研究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中学生数学学习的评价研究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中学数学教学方式优化的策略研究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中学数学教学典型课例研究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中学数学研究性学习的理论与实践研究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中学数学教学资源的开发与利用研究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初高中数学衔接教学实验研究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中学数学校本教研的方法与途径研究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中学数学教学中渗透数学文化教育的实践研究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发展学生数学核心素养的理论与实践研究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中学数学阅读教育的实践研究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中学数学教材的整体把握与局部处理关系的研究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中学生学习数学的心理研究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数学良好学习习惯形成的研究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中学数学学生学习困难及其克服的研究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中学数学学生学习水平的研究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中学数学学科核心素养与人的整体素养关系的研究</w:t>
      </w:r>
    </w:p>
    <w:p>
      <w:pPr>
        <w:numPr>
          <w:ilvl w:val="0"/>
          <w:numId w:val="3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中学数学信息技术背景下的个性化学习研究</w:t>
      </w:r>
    </w:p>
    <w:p>
      <w:pPr>
        <w:spacing w:line="51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6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英语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1）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中小学英语课程标准与教材编写理念的比较研究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2）义务教育阶段英语课程标准的研究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3）有效落实核心素养培养的义务教育阶段英语课堂教学研究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4)中小学英语教育教学资源的开发与应用研究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)中小学英语衔接教育教学研究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)基于思维品质培养的课堂教学活动设计与实施研究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 中小学英语教师专业素养提升的理论与实践研究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)中小学英语教师教育和培训方式、内容及其效果研究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 中小学英语课堂调控与监测策略的研究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 信息技术和资源与英语课堂教学深度融合应用研究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 农村中小学英语教育教学现状及发展研究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 当前英语课堂教学存在的问题及对策研究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) 中小学生英语学习障碍、成因及对策实证研究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）英语学习策略的训练与运用研究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）中小学英语课外活动研究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）中小学英语分层教育教学研究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）创新课堂活动发展英语学科核心素养实践研究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）提升学生英语学习能力的理论与运用研究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）利用互联网英语学习平台促进教与学效率的研究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）英语教学中融入中华文化元素的实践研究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7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物理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1) 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中学物理课程标准及教材分析研究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2) 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中学生物理核心素养培养研究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3) 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基于核心素养的课堂教学目标的构建及实施研究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4) 基于核心素养的</w:t>
      </w:r>
      <w:r>
        <w:rPr>
          <w:rFonts w:hint="eastAsia" w:ascii="仿宋_GB2312" w:hAnsi="宋体" w:eastAsia="仿宋_GB2312"/>
          <w:color w:val="000000"/>
          <w:sz w:val="28"/>
          <w:szCs w:val="28"/>
          <w:shd w:val="clear" w:color="auto" w:fill="FFFFFF"/>
        </w:rPr>
        <w:t>物理教学评价研究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5) 基于核心素养的物理学业评价研究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6) 中学物理课堂教学分类及实施策略研究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7) 高考物理能力培养研究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8) 中学物理科学探究教学实施研究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9) 物理概念、规律学习心理研究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10) 中学物理科学方法教育研究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11) 中学物理课堂观察的目标与实施研究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12) 中学物理实验创新研究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13) 中学物理教师专业素养的提升研究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14) 以校本教研促进物理教学质量提高的研究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15) 中学生物理学习兴趣培养研究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16) 中学物理导学案的设计与开发研究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17) 中学物理课程资源的开发与实施研究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18) 初、高中物理衔接教学研究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19) 中学物理渗透“STSE”教育研究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20) 现代教育技术与物理教学整合的研究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8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化学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1）新课程化学实验与探究性活动教学策略研究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2）化学探究性实验案例及应用效果评价研究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3）基于新课标下的中学生化学核心素养培养研究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4）微型化学实验推进化学课堂教学的实效研究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5）基于化学核心素养的化学课堂教学实施策略研究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6）中学化学教学中创设问题情境的方法研究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7）化学新课程的课标、教材与教学的关系研究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８）基于学生核心素养提升的中学化学教学设计研究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9）高中化学必修课程（选择性必修课程）教学资源的利用研究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10）初高中化学教学衔接问题的研究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11）数字化环境下化学实验教学创新的实践研究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12）新课程下中学化学学业评价研究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13）中学生化学学习兴趣培养的调查研究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14）新课程实施过程中优化化学实验教学的研究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15）农村化学教师专业发展的途径和策略研究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16）农村中学实施化学新课程的问题与对策研究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17）中学化学校本教研的内容和方式的研究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18）新高考模式下化学教学策略的研究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19）基于社交平台网络教研的模式研究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20）微课在中学化学教学中的应用研究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9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生物学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1）高中生物学课程标准与使用版本教材特色分析与教学实践研究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2）加强理解生物学核心概念的教学实施策略研究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3）新课程生物学实验（及探究性活动设计）的教学策略研究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4）新课改背景下初高中生物学课堂教学模式及教学效果提升研究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5）高中生物学基于学科核心素养培养的教与学效果评价研究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6）基于生物学核心素养的教学（学生）活动设计与课堂实践研究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7）初高中生物学教学内容与教学要求衔接问题的研究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8）初高中学生生物学学习方法形成与学习能力提升的理论研究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9）新课程背景下高中生物学课程开设及教学实施的研究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10）在生物学教学中突出职业发展与规划的实践研究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11）生物学课堂教学中不同课型的典型课例研究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12）新课程生物学选修课（模块）特色课程开发的实践研究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13)新课程背景下生物学选课走班管理及实施情况调查研究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14)新课程背景下生物测试试题的质量评价研究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15)薄弱学校中学生物学的新课程教学困惑及解决对策研究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16)数字化教学对生物学课堂教学（实验教学）效果影响的研究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17)普通高中生物学学业水平考试与新高考相关问题研究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18)中学生物DIS实验教学研究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19)生物学教学教师教学行为的课堂观测及评价标准的研究</w:t>
      </w:r>
    </w:p>
    <w:p>
      <w:pPr>
        <w:shd w:val="solid" w:color="FFFFFF" w:fill="auto"/>
        <w:tabs>
          <w:tab w:val="left" w:pos="840"/>
        </w:tabs>
        <w:autoSpaceDN w:val="0"/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20)生物学教师专业发展技能培养及能力提升的有效途径研究</w:t>
      </w:r>
    </w:p>
    <w:p>
      <w:pPr>
        <w:spacing w:line="51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10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道德与法治（小学、初中）</w:t>
      </w:r>
    </w:p>
    <w:p>
      <w:pPr>
        <w:numPr>
          <w:ilvl w:val="0"/>
          <w:numId w:val="4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党史教育与思政课教学研究</w:t>
      </w:r>
    </w:p>
    <w:p>
      <w:pPr>
        <w:numPr>
          <w:ilvl w:val="0"/>
          <w:numId w:val="4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中小学思政课教师专业素养的研究</w:t>
      </w:r>
    </w:p>
    <w:p>
      <w:pPr>
        <w:numPr>
          <w:ilvl w:val="0"/>
          <w:numId w:val="4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中小学思政课改革创新“八个相统一”要求的研究</w:t>
      </w:r>
    </w:p>
    <w:p>
      <w:pPr>
        <w:numPr>
          <w:ilvl w:val="0"/>
          <w:numId w:val="4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中小学思政课一体化相衔接教学研究</w:t>
      </w:r>
    </w:p>
    <w:p>
      <w:pPr>
        <w:numPr>
          <w:ilvl w:val="0"/>
          <w:numId w:val="4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办好中小学思政课社会性环境研究</w:t>
      </w:r>
    </w:p>
    <w:p>
      <w:pPr>
        <w:numPr>
          <w:ilvl w:val="0"/>
          <w:numId w:val="4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道德与法治课培育和践行社会主义核心价值观的研究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9) 道德与法治课教学实效性研究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10) 道德与法治课教学方法与策略的研究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11) 道德与法治课程培养学生创新意识和实践能力的研究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12) 道德与法治课程教师与教学评价体系的研究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13) 道德与法治课程校本教研方法及途径研究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14) 道德与法治课与学校其他德育工作相衔接的研究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15）道德与法治课教学资源利用与开发研究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16) 新时代道德与法治课实施中华传统美德教育的研究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17) 道德与法治课堂教学中培养学生反思能力的研究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18）小学道德与法治学习评价的研究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19) 小学道德与法治课兼职教师有效教学行动研究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20）初中道德与法治学业水平评价与命题技术研究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历史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1）高中历史新课标指导教学的实践研究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高中历史</w:t>
      </w:r>
      <w:r>
        <w:rPr>
          <w:rFonts w:hint="eastAsia" w:ascii="仿宋_GB2312" w:eastAsia="仿宋_GB2312"/>
          <w:color w:val="000000"/>
          <w:sz w:val="28"/>
          <w:szCs w:val="28"/>
        </w:rPr>
        <w:t>新教材教学实践中的问题与对策研究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3）统编版义务教育历史教科书的使用与开发研究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4）落实历史学科核心素养的课堂教学实践研究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5）中学历史教师专业素养发展的策略研究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6）中学生历史材料阅读能力的提升策略研究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7）中学生发现历史问题能力的现状及对策研究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8）中学生历史批判性思维培养的实践研究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9）中学历史教学优秀课例研究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10）初中历史教学评价的策略研究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11）统编版高中历史新教材的使用与开发研究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12）深度学习视域下的中学历史教学实践研究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）初高中历史教学衔接的重难点问题研究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）初中历史学业水平考试与命题技术研究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）高中历史合格性考试与命题技术研究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地理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基于课程标准的“教”“学”“评”一体化的实践研究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双减背景下基于课程标准的地理作业创新设计研究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基于课程标准的地理课程资源开发与应用研究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) 基于赣文化的研学旅行课程开发与实践研究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双减背景下高效地理课堂的建构与实践研究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初中地理课堂发展性教学评价研究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普通高中地理新课程典型课例研究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地理实践力素养培养途径研究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中学地理区域认知素养培养策略研究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立德树人背景下地理课程的育人价值研究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初中地理学业评价与内容标准的一致性研究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12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普通高中地理新课程评价方式的研究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13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普通高中地理新课程选修教材的研究与实践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14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地理校本课程开发的实践研究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15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基于地理学科核心素养的学业质量评价与水平划分的实践研究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16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地理教学－目标－评价一致性的实践研究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17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地理学科核心素养及指标体系的实践研究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18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基于中学生核心素养的地理教师专业发展研究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19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中学地理微课制作的实践研究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20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项目式学习在中学地理教学中的应用研究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体育与健康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1）体育与健康课程在传承中华优秀传统文化中作用研究 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）体育教学内容改革的实验研究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）体育教学中促进学生体能发展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的实验研究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学生健身运动处方的研究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中招体育考试实施研究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体育教学模式研究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大课间体育活动研究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校园体育文化研究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校园足球教学研究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体育教学中教学资源改革的实验研究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体育教学中学法与教法改革的实验研究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高中体育与健康教学计划的研究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高中体育与健康选项教学实施方案的研究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高中体育与健康教学评价方式研究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高中体育与健康教学方式及教学策略研究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中小学体育教学焦点问题研究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中小学体育教师专业发展策略研究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培育学生体育学科核心素养策略研究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体育游戏与竞技中学生合作意识的培养研究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28"/>
          <w:szCs w:val="28"/>
        </w:rPr>
        <w:t>) 体育运动在家庭教育中的作用研究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音乐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音乐兼职教师培训策略研究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中小学音乐课堂教学评价方式研究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培养学生音乐感受力的方法研究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提高小学生音乐表现力的研究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小学低段音乐游戏设计研究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培育学生音乐核心素养的路径研究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地方音乐资源校本化的研究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高中音乐新课程必修模块教学实践研究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高中音乐新课程必修模块教学评价方式的研究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高中生音乐选课指导研究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“双减“政策下音乐课程与社团一体化的研究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中小学校音乐社团（合唱团、管乐团、戏剧社、舞蹈队）建设的研究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中国民族民间音乐教学策略的研究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民乐教学在传统文化传承中的优势研究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音乐课“立德树人”“以美育人”的方法和途径研究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“红歌”育人方式的研究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民族民间音乐课程资源融入音乐课堂教学的实践研究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戏曲教学实践研究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非物质文化遗产进入中小学音乐课堂教学的实践研究</w:t>
      </w:r>
    </w:p>
    <w:p>
      <w:pPr>
        <w:numPr>
          <w:ilvl w:val="0"/>
          <w:numId w:val="5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新时期音乐区域教研信息化研究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美术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中小学美术（书法）课型与教学模式的研究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中小学美术校本课程开发与实施策略的研究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中小学美术社团活动开发与实施策略研究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美术课程教学内容改革的实验研究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中小学美术教育教学评价机制的研究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中小学美术教育改革和发展规律、特点以及发展态势的研究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基于课程标准的中小学美术教育课堂教学研究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中小学美术教育教学案例分析研究</w:t>
      </w:r>
    </w:p>
    <w:p>
      <w:pPr>
        <w:numPr>
          <w:ilvl w:val="0"/>
          <w:numId w:val="6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中小学开展民族传统文化艺术教育的研究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10）利用现代教育技术手段提高美术教育教学质量效益的研究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11）充分利用本地美术资源上好美术课的研究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12）高中美术新课程各模块教学实践研究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13）普通高中美术教育问题与对策研究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14）美术（书法）课程实施策略研究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15）学科融合背景下的美术课程“综合</w:t>
      </w:r>
      <w:r>
        <w:rPr>
          <w:rFonts w:hint="eastAsia" w:ascii="宋体" w:hAnsi="宋体" w:cs="宋体"/>
          <w:color w:val="000000"/>
          <w:sz w:val="28"/>
          <w:szCs w:val="28"/>
        </w:rPr>
        <w:t>·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探索”研究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16）中小学生美术课堂学习方法研究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17）中小学教育中以美育促德育的研究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18）中小学书法社团活动开发与实施策略研究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19）中小学美术课堂作业评价标准的研究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20）中小学美术课堂教学中引导性评价的研究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高中政治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1)思想政治课程标准研究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2)</w:t>
      </w:r>
      <w:r>
        <w:rPr>
          <w:rFonts w:hint="eastAsia" w:ascii="仿宋_GB2312" w:hAnsi="宋体" w:eastAsia="仿宋_GB2312"/>
          <w:sz w:val="28"/>
          <w:szCs w:val="28"/>
        </w:rPr>
        <w:t>与新课标配套的思想政治新教材研究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3)初高中思想政治课程衔接教学研究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4)思想政治课程资源开发研究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5)思想政治教学方式（学习方式）转变研究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)思想政治新课程教学艺术研究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)思想政治课堂教学评价研究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)思想政治学业水平考试相关问题研究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 中学生培育社会主义核心价值观行动研究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 中华优秀传统文化融入德育课程策略研究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 生活德育实践研究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 新高考思想政治试题特点与教学策略研究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 新时代思想政治教师专业发展研究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 中学生综合素质评价研究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 信息技术在思想政治课教学中运用的研究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)思想政治课程的动态化、校本化开发与实施研究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)中外德育课程比较研究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)思想政治教学课例研究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)中学时事政策教育研究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2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)中学生核心能力培养研究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1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心理健康教育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1) 核心素养取向的中小学心理健康教育课程建设研究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2)中小学心理健康教育课例研究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3）优秀传统文化在中小学心理健康教育中的应用研究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4）中小学心理健康教育课堂教学艺术研究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5）中小学心理健康教育教学资源开发研究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6）心理健康教育与中小学学科教学融合的研究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7）中小学心理健康教育校本课程研发与实践研究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8）心理辅导技术在日常教育教学中的应用研究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9）心理健康教育教学发挥影视资源的实践研究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10）利用心理故事、漫画、电影培育学生核心素养的实效性研究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11）中小学校园心理剧实践研究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12）中小学团体心理辅导操作技术研究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13）中小学生性心理健康教育的内容研究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14）中小学心理教师应具备的核心素养研究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15）中小学心理健康教育社团模式的实践研究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16）中小学生常见心理问题干预方法研究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17）中小学生家庭心理健康教育的实践研究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18）中小学心理健康教育与校园文化融合的实践研究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19）心理辅导技术在促进家校合作中的应用研究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20）中小学心理危机干预的理论与实践研究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小学科学</w:t>
      </w:r>
    </w:p>
    <w:p>
      <w:pPr>
        <w:numPr>
          <w:ilvl w:val="0"/>
          <w:numId w:val="7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小学科学教学中围绕核心概念整合课程内容的实践研究</w:t>
      </w:r>
    </w:p>
    <w:p>
      <w:pPr>
        <w:numPr>
          <w:ilvl w:val="0"/>
          <w:numId w:val="7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科学态度的养成策略研究</w:t>
      </w:r>
    </w:p>
    <w:p>
      <w:pPr>
        <w:numPr>
          <w:ilvl w:val="0"/>
          <w:numId w:val="7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小学低年级科学课堂教学研究</w:t>
      </w:r>
    </w:p>
    <w:p>
      <w:pPr>
        <w:numPr>
          <w:ilvl w:val="0"/>
          <w:numId w:val="7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基于课程标准的小学科学教学设计与实施研究</w:t>
      </w:r>
    </w:p>
    <w:p>
      <w:pPr>
        <w:numPr>
          <w:ilvl w:val="0"/>
          <w:numId w:val="7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小学科学新课程标准与教材一致性的实践研究</w:t>
      </w:r>
    </w:p>
    <w:p>
      <w:pPr>
        <w:numPr>
          <w:ilvl w:val="0"/>
          <w:numId w:val="7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小学科学课堂教学中教师指导行为的有效性研究</w:t>
      </w:r>
    </w:p>
    <w:p>
      <w:pPr>
        <w:numPr>
          <w:ilvl w:val="0"/>
          <w:numId w:val="7"/>
        </w:num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小学生科学探究活动的组织与管理研究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）小学科学教学资源开发与利用的研究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）小学科学学业质量的评价技术研究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）小学生课外科技活动的组织与管理研究</w:t>
      </w:r>
    </w:p>
    <w:p>
      <w:pPr>
        <w:spacing w:line="51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劳动教育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1）劳动教育分学段培养目标、教学目标研究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2）劳动教育教学模式研究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3）劳动教育教师队伍建设研究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4）劳动教育在线教学资源建设研究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5）劳动教育校本课程教材的开发与利用研究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6）劳动教育场地、基地建设研究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7）中小学生劳动教育评价研究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8）建立全面实施劳动教育的长效机制研究</w:t>
      </w:r>
    </w:p>
    <w:p>
      <w:pPr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.</w:t>
      </w:r>
      <w:r>
        <w:rPr>
          <w:rFonts w:hint="eastAsia" w:ascii="黑体" w:hAnsi="黑体" w:eastAsia="黑体"/>
          <w:color w:val="000000"/>
          <w:sz w:val="28"/>
          <w:szCs w:val="28"/>
        </w:rPr>
        <w:t>德育</w:t>
      </w:r>
    </w:p>
    <w:p>
      <w:pPr>
        <w:spacing w:line="510" w:lineRule="exact"/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1)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中小学党建工作研究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2)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中小学生社会主义核心价值观教育实践研究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）中小学中华优秀传统文化教育研究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）中小学留守儿童教育问题研究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）中小学生家庭教育研究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）中小学生志愿服务研究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）中小学生态文明教育实践研究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）中小学生文明行为习惯培养研究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）中小学传承中华优秀传统文化的途径与方法研究</w:t>
      </w:r>
    </w:p>
    <w:p>
      <w:pPr>
        <w:spacing w:line="51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）小学生亲近自然的实践研究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95778772">
    <w:nsid w:val="651387D4"/>
    <w:multiLevelType w:val="singleLevel"/>
    <w:tmpl w:val="651387D4"/>
    <w:lvl w:ilvl="0" w:tentative="1">
      <w:start w:val="1"/>
      <w:numFmt w:val="decimal"/>
      <w:suff w:val="space"/>
      <w:lvlText w:val="%1)"/>
      <w:lvlJc w:val="left"/>
      <w:pPr>
        <w:ind w:left="0" w:firstLine="0"/>
      </w:pPr>
      <w:rPr>
        <w:rFonts w:cs="Times New Roman"/>
      </w:rPr>
    </w:lvl>
  </w:abstractNum>
  <w:abstractNum w:abstractNumId="1695778805">
    <w:nsid w:val="651387F5"/>
    <w:multiLevelType w:val="singleLevel"/>
    <w:tmpl w:val="651387F5"/>
    <w:lvl w:ilvl="0" w:tentative="1">
      <w:start w:val="1"/>
      <w:numFmt w:val="decimal"/>
      <w:suff w:val="space"/>
      <w:lvlText w:val="%1)"/>
      <w:lvlJc w:val="left"/>
      <w:pPr>
        <w:ind w:left="0" w:firstLine="0"/>
      </w:pPr>
      <w:rPr>
        <w:rFonts w:cs="Times New Roman"/>
      </w:rPr>
    </w:lvl>
  </w:abstractNum>
  <w:abstractNum w:abstractNumId="1695778783">
    <w:nsid w:val="651387DF"/>
    <w:multiLevelType w:val="singleLevel"/>
    <w:tmpl w:val="651387DF"/>
    <w:lvl w:ilvl="0" w:tentative="1">
      <w:start w:val="1"/>
      <w:numFmt w:val="decimal"/>
      <w:suff w:val="space"/>
      <w:lvlText w:val="%1)"/>
      <w:lvlJc w:val="left"/>
      <w:pPr>
        <w:ind w:left="0" w:firstLine="0"/>
      </w:pPr>
      <w:rPr>
        <w:rFonts w:cs="Times New Roman"/>
      </w:rPr>
    </w:lvl>
  </w:abstractNum>
  <w:abstractNum w:abstractNumId="1695778816">
    <w:nsid w:val="65138800"/>
    <w:multiLevelType w:val="singleLevel"/>
    <w:tmpl w:val="65138800"/>
    <w:lvl w:ilvl="0" w:tentative="1">
      <w:start w:val="1"/>
      <w:numFmt w:val="decimal"/>
      <w:suff w:val="space"/>
      <w:lvlText w:val="%1)"/>
      <w:lvlJc w:val="left"/>
      <w:pPr>
        <w:ind w:left="0" w:firstLine="0"/>
      </w:pPr>
      <w:rPr>
        <w:rFonts w:cs="Times New Roman"/>
      </w:rPr>
    </w:lvl>
  </w:abstractNum>
  <w:abstractNum w:abstractNumId="1695778794">
    <w:nsid w:val="651387EA"/>
    <w:multiLevelType w:val="singleLevel"/>
    <w:tmpl w:val="651387EA"/>
    <w:lvl w:ilvl="0" w:tentative="1">
      <w:start w:val="1"/>
      <w:numFmt w:val="decimal"/>
      <w:suff w:val="space"/>
      <w:lvlText w:val="%1)"/>
      <w:lvlJc w:val="left"/>
      <w:pPr>
        <w:ind w:left="0" w:firstLine="0"/>
      </w:pPr>
      <w:rPr>
        <w:rFonts w:cs="Times New Roman"/>
      </w:rPr>
    </w:lvl>
  </w:abstractNum>
  <w:abstractNum w:abstractNumId="1695778860">
    <w:nsid w:val="6513882C"/>
    <w:multiLevelType w:val="multilevel"/>
    <w:tmpl w:val="6513882C"/>
    <w:lvl w:ilvl="0" w:tentative="1">
      <w:start w:val="1"/>
      <w:numFmt w:val="decimal"/>
      <w:suff w:val="space"/>
      <w:lvlText w:val="%1）"/>
      <w:lvlJc w:val="left"/>
      <w:pPr>
        <w:ind w:left="0" w:firstLine="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95778761">
    <w:nsid w:val="651387C9"/>
    <w:multiLevelType w:val="singleLevel"/>
    <w:tmpl w:val="651387C9"/>
    <w:lvl w:ilvl="0" w:tentative="1">
      <w:start w:val="1"/>
      <w:numFmt w:val="decimal"/>
      <w:suff w:val="space"/>
      <w:lvlText w:val="%1)"/>
      <w:lvlJc w:val="left"/>
      <w:pPr>
        <w:ind w:left="0" w:firstLine="0"/>
      </w:pPr>
      <w:rPr>
        <w:rFonts w:cs="Times New Roman"/>
      </w:rPr>
    </w:lvl>
  </w:abstractNum>
  <w:num w:numId="1">
    <w:abstractNumId w:val="1695778761"/>
  </w:num>
  <w:num w:numId="2">
    <w:abstractNumId w:val="1695778772"/>
    <w:lvlOverride w:ilvl="0">
      <w:startOverride w:val="1"/>
    </w:lvlOverride>
  </w:num>
  <w:num w:numId="3">
    <w:abstractNumId w:val="1695778783"/>
    <w:lvlOverride w:ilvl="0">
      <w:startOverride w:val="1"/>
    </w:lvlOverride>
  </w:num>
  <w:num w:numId="4">
    <w:abstractNumId w:val="1695778794"/>
  </w:num>
  <w:num w:numId="5">
    <w:abstractNumId w:val="1695778805"/>
    <w:lvlOverride w:ilvl="0">
      <w:startOverride w:val="1"/>
    </w:lvlOverride>
  </w:num>
  <w:num w:numId="6">
    <w:abstractNumId w:val="1695778816"/>
    <w:lvlOverride w:ilvl="0">
      <w:startOverride w:val="1"/>
    </w:lvlOverride>
  </w:num>
  <w:num w:numId="7">
    <w:abstractNumId w:val="169577886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E43"/>
    <w:rsid w:val="00B70E43"/>
    <w:rsid w:val="00BB75AC"/>
    <w:rsid w:val="05E07393"/>
    <w:rsid w:val="06897217"/>
    <w:rsid w:val="4BCD3B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  <w:rPr>
      <w:kern w:val="0"/>
      <w:sz w:val="20"/>
    </w:rPr>
  </w:style>
  <w:style w:type="paragraph" w:styleId="4">
    <w:name w:val="Body Text"/>
    <w:basedOn w:val="1"/>
    <w:link w:val="19"/>
    <w:qFormat/>
    <w:uiPriority w:val="0"/>
    <w:rPr>
      <w:kern w:val="0"/>
      <w:sz w:val="32"/>
      <w:szCs w:val="32"/>
    </w:rPr>
  </w:style>
  <w:style w:type="paragraph" w:styleId="5">
    <w:name w:val="Plain Text"/>
    <w:basedOn w:val="1"/>
    <w:link w:val="20"/>
    <w:qFormat/>
    <w:uiPriority w:val="0"/>
    <w:pPr>
      <w:ind w:firstLine="420" w:firstLineChars="200"/>
    </w:pPr>
    <w:rPr>
      <w:szCs w:val="20"/>
    </w:r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2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0"/>
    <w:link w:val="7"/>
    <w:uiPriority w:val="0"/>
    <w:rPr>
      <w:sz w:val="18"/>
      <w:szCs w:val="18"/>
    </w:rPr>
  </w:style>
  <w:style w:type="character" w:customStyle="1" w:styleId="18">
    <w:name w:val="标题 2 Char"/>
    <w:basedOn w:val="10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正文文本 Char"/>
    <w:basedOn w:val="10"/>
    <w:link w:val="4"/>
    <w:uiPriority w:val="0"/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20">
    <w:name w:val="纯文本 Char"/>
    <w:basedOn w:val="10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日期 Char"/>
    <w:basedOn w:val="10"/>
    <w:link w:val="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2080</Words>
  <Characters>11859</Characters>
  <Lines>98</Lines>
  <Paragraphs>27</Paragraphs>
  <ScaleCrop>false</ScaleCrop>
  <LinksUpToDate>false</LinksUpToDate>
  <CharactersWithSpaces>13912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2022-04-09T02:36:00Z</dcterms:created>
  <dc:creator>richie</dc:creator>
  <cp:lastModifiedBy>Administrator</cp:lastModifiedBy>
  <dcterms:modified xsi:type="dcterms:W3CDTF">2023-09-27T01:56:52Z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